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1Clara"/>
        <w:tblpPr w:leftFromText="141" w:rightFromText="141" w:vertAnchor="text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CF7667" w:rsidRPr="00CF7667" w:rsidTr="00CF7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2A24" w:rsidRPr="00CF7667" w:rsidRDefault="00812A24" w:rsidP="00CF7667">
            <w:pPr>
              <w:pStyle w:val="PargrafodaLista"/>
              <w:spacing w:after="0" w:line="480" w:lineRule="auto"/>
              <w:ind w:left="360"/>
              <w:jc w:val="center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CONSULTAS DO SISTEMA SIGAREIAS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usuários por formulário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usuários e formulários cadastrados, separadamente (total; por trecho; por município; por localidade)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usuários e formulários cadastrados, agregados (total; por trecho; por município; por localidade)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mananciais por formulário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Tipos de usos identificados por formulário (irrigação, uso animal, etc.)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formulários por tipo de uso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mananciais por tipo de manancial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Quantidades de mananciais (por tipo – poço, açude, rio, etc.) x (total; por trecho; por município; por localidade)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Vazões captadas por manancial (para avaliar os mananciais mais importantes)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Tipos de uso da água identificados por manancial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mananciais por tipo de uso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Tempo de utilização dos mananciais pelos usuários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formulários/usuários que captam dos mananciais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formulários/usuários que utilizam captação de água de chuva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Número de cisternas (total; por trecho; por município; por localidade)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cisternas que recebem água de outras fontes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Quantidades por tipo de cisterna (telhado/calçadão) (total; por trecho; por município; por localidade)</w:t>
            </w:r>
          </w:p>
        </w:tc>
      </w:tr>
      <w:tr w:rsidR="00CF7667" w:rsidRPr="00CF7667" w:rsidTr="00CF766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Finalidade de uso da água das cisternas</w:t>
            </w:r>
          </w:p>
        </w:tc>
      </w:tr>
      <w:tr w:rsidR="00CF7667" w:rsidRPr="00CF7667" w:rsidTr="00CF7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formulários atendidos pela água de chuva durante a estiagem</w:t>
            </w:r>
          </w:p>
        </w:tc>
      </w:tr>
      <w:tr w:rsidR="00CF7667" w:rsidRPr="00CF7667" w:rsidTr="00CF76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12A24" w:rsidRPr="00CF7667" w:rsidRDefault="00812A24" w:rsidP="00CF7667">
            <w:pPr>
              <w:pStyle w:val="PargrafodaLista"/>
              <w:numPr>
                <w:ilvl w:val="0"/>
                <w:numId w:val="1"/>
              </w:numPr>
              <w:spacing w:after="0" w:line="480" w:lineRule="auto"/>
              <w:jc w:val="left"/>
              <w:rPr>
                <w:color w:val="000000"/>
                <w:sz w:val="16"/>
                <w:szCs w:val="16"/>
                <w:lang w:val="pt-BR"/>
              </w:rPr>
            </w:pPr>
            <w:r w:rsidRPr="00CF7667">
              <w:rPr>
                <w:color w:val="000000"/>
                <w:sz w:val="16"/>
                <w:szCs w:val="16"/>
                <w:lang w:val="pt-BR"/>
              </w:rPr>
              <w:t>Quantidade de cisternas que recebem só água de chuva</w:t>
            </w:r>
          </w:p>
        </w:tc>
      </w:tr>
    </w:tbl>
    <w:p w:rsidR="005F3F92" w:rsidRPr="00CF7667" w:rsidRDefault="00812A24" w:rsidP="00CF7667">
      <w:pPr>
        <w:rPr>
          <w:sz w:val="16"/>
          <w:szCs w:val="16"/>
          <w:lang w:val="pt-BR"/>
        </w:rPr>
      </w:pPr>
      <w:r w:rsidRPr="00CF7667">
        <w:rPr>
          <w:sz w:val="16"/>
          <w:szCs w:val="16"/>
          <w:lang w:val="pt-BR"/>
        </w:rPr>
        <w:br w:type="textWrapping" w:clear="all"/>
      </w:r>
      <w:bookmarkStart w:id="0" w:name="_GoBack"/>
      <w:bookmarkEnd w:id="0"/>
    </w:p>
    <w:sectPr w:rsidR="005F3F92" w:rsidRPr="00CF7667" w:rsidSect="00CF7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6318B"/>
    <w:multiLevelType w:val="multilevel"/>
    <w:tmpl w:val="8688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F3"/>
    <w:rsid w:val="005A6FB8"/>
    <w:rsid w:val="005F3F92"/>
    <w:rsid w:val="00812A24"/>
    <w:rsid w:val="008E3CF3"/>
    <w:rsid w:val="008E5AD4"/>
    <w:rsid w:val="00C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D033D-E6F5-4282-A14E-9B310BE8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A24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2A24"/>
    <w:pPr>
      <w:ind w:left="720"/>
      <w:contextualSpacing/>
    </w:pPr>
  </w:style>
  <w:style w:type="table" w:styleId="TabelaSimples1">
    <w:name w:val="Plain Table 1"/>
    <w:basedOn w:val="Tabelanormal"/>
    <w:uiPriority w:val="41"/>
    <w:rsid w:val="00812A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1">
    <w:name w:val="List Table 1 Light Accent 1"/>
    <w:basedOn w:val="Tabelanormal"/>
    <w:uiPriority w:val="46"/>
    <w:rsid w:val="00812A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">
    <w:name w:val="List Table 1 Light"/>
    <w:basedOn w:val="Tabelanormal"/>
    <w:uiPriority w:val="46"/>
    <w:rsid w:val="00CF76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Bitencourt</dc:creator>
  <cp:keywords/>
  <dc:description/>
  <cp:lastModifiedBy>Wagner Bitencourt</cp:lastModifiedBy>
  <cp:revision>2</cp:revision>
  <dcterms:created xsi:type="dcterms:W3CDTF">2016-08-16T21:50:00Z</dcterms:created>
  <dcterms:modified xsi:type="dcterms:W3CDTF">2016-08-17T17:46:00Z</dcterms:modified>
</cp:coreProperties>
</file>